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90" w:rsidRDefault="00572F90" w:rsidP="00572F90">
      <w:pPr>
        <w:spacing w:line="100" w:lineRule="atLeast"/>
        <w:jc w:val="center"/>
        <w:rPr>
          <w:b/>
        </w:rPr>
      </w:pPr>
      <w:r>
        <w:rPr>
          <w:b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72F90" w:rsidRDefault="00572F90" w:rsidP="00572F90">
      <w:pPr>
        <w:spacing w:line="100" w:lineRule="atLeast"/>
        <w:jc w:val="center"/>
        <w:rPr>
          <w:b/>
          <w:bCs/>
        </w:rPr>
      </w:pPr>
    </w:p>
    <w:p w:rsidR="00572F90" w:rsidRDefault="00572F90" w:rsidP="00572F90">
      <w:pPr>
        <w:jc w:val="center"/>
        <w:rPr>
          <w:b/>
        </w:rPr>
      </w:pPr>
      <w:r>
        <w:rPr>
          <w:b/>
        </w:rPr>
        <w:t xml:space="preserve">О передаче муниципальному району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осуществления полномочий по решению вопросов местного значения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</w:t>
      </w:r>
    </w:p>
    <w:p w:rsidR="00572F90" w:rsidRDefault="00572F90" w:rsidP="00572F90">
      <w:pPr>
        <w:jc w:val="center"/>
        <w:rPr>
          <w:b/>
        </w:rPr>
      </w:pPr>
    </w:p>
    <w:p w:rsidR="00572F90" w:rsidRDefault="00572F90" w:rsidP="00572F90">
      <w:pPr>
        <w:jc w:val="both"/>
        <w:rPr>
          <w:b/>
        </w:rPr>
      </w:pPr>
      <w:r>
        <w:rPr>
          <w:b/>
        </w:rPr>
        <w:t xml:space="preserve"> 24.02.2015 года                                                                                                             №3</w:t>
      </w:r>
    </w:p>
    <w:p w:rsidR="00572F90" w:rsidRDefault="00572F90" w:rsidP="00572F90">
      <w:pPr>
        <w:jc w:val="both"/>
        <w:rPr>
          <w:b/>
        </w:rPr>
      </w:pPr>
    </w:p>
    <w:p w:rsidR="00572F90" w:rsidRDefault="00572F90" w:rsidP="00572F90">
      <w:pPr>
        <w:ind w:firstLine="540"/>
        <w:jc w:val="both"/>
      </w:pPr>
      <w:proofErr w:type="gramStart"/>
      <w:r>
        <w:t xml:space="preserve">В соответствии с положениями </w:t>
      </w:r>
      <w:r>
        <w:rPr>
          <w:bCs/>
          <w:color w:val="000000"/>
        </w:rPr>
        <w:t>Федерального закона от 30 декабря 2004 года № 210-ФЗ "Об основах регулирования тарифов организаций коммунального комплекса»</w:t>
      </w:r>
      <w:r>
        <w:t xml:space="preserve">, Жилищного кодекса Российской Федерации, Федеральным законом № 131-ФЗ от 06.10.2003 года «Об общих принципах  организации местного самоуправления в РФ» (с последующими изменениями и дополнениями),  Уставом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</w:t>
      </w:r>
      <w:proofErr w:type="gramEnd"/>
      <w:r>
        <w:t xml:space="preserve"> области </w:t>
      </w:r>
    </w:p>
    <w:p w:rsidR="00572F90" w:rsidRDefault="00572F90" w:rsidP="00572F90">
      <w:pPr>
        <w:jc w:val="center"/>
      </w:pPr>
      <w:r>
        <w:t xml:space="preserve">РЕШИЛО: </w:t>
      </w:r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полномочия 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тарифов в сфере жилищных услуг, приведении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 подготовке предложений по установлению размера регионального стандарта стоимости жилищно-коммунальных услуг.</w:t>
      </w:r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Заключить Соглашение между администрацией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 передаче полномочий: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регулирование тарифов на подключение к системе коммунальной инфраструктуры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регулирование тарифов в сфере жилищных услуг, приведении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 подготовке предложений по установлению размера регионального стандарта стоимости жилищно-коммунальных услуг.</w:t>
      </w:r>
      <w:proofErr w:type="gramEnd"/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№24 от 19.12.2013 года «О передаче осуществления части полномочий органам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72F90" w:rsidRDefault="00572F90" w:rsidP="00572F9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Ланкина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П.В</w:t>
      </w: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572F90" w:rsidRDefault="00572F90" w:rsidP="00572F90">
      <w:pPr>
        <w:spacing w:line="100" w:lineRule="atLeast"/>
        <w:jc w:val="both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572F90" w:rsidRDefault="00572F90" w:rsidP="00572F90">
      <w:pPr>
        <w:spacing w:line="100" w:lineRule="atLeast"/>
        <w:jc w:val="both"/>
      </w:pPr>
      <w:r>
        <w:t xml:space="preserve">Самарской области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100" w:lineRule="atLeast"/>
        <w:jc w:val="center"/>
        <w:rPr>
          <w:b/>
        </w:rPr>
      </w:pPr>
    </w:p>
    <w:p w:rsidR="00572F90" w:rsidRDefault="00572F90" w:rsidP="00572F90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Соглашение</w:t>
      </w:r>
    </w:p>
    <w:p w:rsidR="00572F90" w:rsidRDefault="00572F90" w:rsidP="00572F90">
      <w:pPr>
        <w:spacing w:line="276" w:lineRule="auto"/>
        <w:jc w:val="center"/>
        <w:rPr>
          <w:b/>
        </w:rPr>
      </w:pPr>
      <w:r>
        <w:rPr>
          <w:b/>
        </w:rPr>
        <w:t xml:space="preserve">между администрацией сельского поселения </w:t>
      </w:r>
      <w:proofErr w:type="gramStart"/>
      <w:r>
        <w:rPr>
          <w:b/>
        </w:rPr>
        <w:t>Майское</w:t>
      </w:r>
      <w:proofErr w:type="gramEnd"/>
    </w:p>
    <w:p w:rsidR="00572F90" w:rsidRDefault="00572F90" w:rsidP="00572F90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 и администрацией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</w:t>
      </w:r>
    </w:p>
    <w:p w:rsidR="00572F90" w:rsidRDefault="00572F90" w:rsidP="00572F90">
      <w:pPr>
        <w:spacing w:line="276" w:lineRule="auto"/>
        <w:jc w:val="center"/>
        <w:rPr>
          <w:b/>
        </w:rPr>
      </w:pPr>
      <w:r>
        <w:rPr>
          <w:b/>
        </w:rPr>
        <w:t xml:space="preserve">области о передаче осуществления полномочий </w:t>
      </w:r>
    </w:p>
    <w:p w:rsidR="00572F90" w:rsidRDefault="00572F90" w:rsidP="00572F90">
      <w:pPr>
        <w:spacing w:line="276" w:lineRule="auto"/>
        <w:jc w:val="center"/>
        <w:rPr>
          <w:b/>
        </w:rPr>
      </w:pP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both"/>
      </w:pPr>
      <w:r>
        <w:t xml:space="preserve"> «___ » __________________2015 года                                                             село Пестравка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proofErr w:type="gramStart"/>
      <w:r>
        <w:t xml:space="preserve">Администрация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– Поселение), в лице Главы сельского поселения </w:t>
      </w:r>
      <w:proofErr w:type="spellStart"/>
      <w:r>
        <w:t>Ланкина</w:t>
      </w:r>
      <w:proofErr w:type="spellEnd"/>
      <w:r>
        <w:t xml:space="preserve"> Павла Владимировича, действующего на основании Устава сельского поселения Пестравка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и решения Собрания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«О передаче осуществления части полномочий органам местного самоуправления муниципального района </w:t>
      </w:r>
      <w:proofErr w:type="spellStart"/>
      <w:r>
        <w:t>Пестравский</w:t>
      </w:r>
      <w:proofErr w:type="spellEnd"/>
      <w:r>
        <w:t>» № 06 от 21 марта 2014 года</w:t>
      </w:r>
      <w:proofErr w:type="gramEnd"/>
      <w:r>
        <w:t xml:space="preserve"> с одной стороны, и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– Администрация муниципального района), в лице Главы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  <w:proofErr w:type="spellStart"/>
      <w:r>
        <w:t>Любаева</w:t>
      </w:r>
      <w:proofErr w:type="spellEnd"/>
      <w:r>
        <w:t xml:space="preserve"> Александра Петровича, действующего на основании Устава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и решения Собрания представителей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</w:p>
    <w:p w:rsidR="00572F90" w:rsidRDefault="00572F90" w:rsidP="00572F90">
      <w:pPr>
        <w:spacing w:line="276" w:lineRule="auto"/>
        <w:jc w:val="both"/>
      </w:pPr>
      <w:r>
        <w:t xml:space="preserve">№ от                       2014 года,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 заключили настоящее Соглашение о нижеследующем: 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center"/>
      </w:pPr>
      <w:r>
        <w:t>1. Предмет соглашения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 xml:space="preserve">1.1. Предметом настоящего Соглашения является передача сельским поселением Пестравка муниципального района </w:t>
      </w:r>
      <w:proofErr w:type="spellStart"/>
      <w:r>
        <w:t>Пестравский</w:t>
      </w:r>
      <w:proofErr w:type="spellEnd"/>
      <w:r>
        <w:t xml:space="preserve">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1.2.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572F90" w:rsidRDefault="00572F90" w:rsidP="00572F90">
      <w:pPr>
        <w:spacing w:line="276" w:lineRule="auto"/>
        <w:ind w:firstLine="708"/>
        <w:jc w:val="both"/>
      </w:pPr>
      <w:r>
        <w:t>1.3.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572F90" w:rsidRPr="00E70209" w:rsidRDefault="00572F90" w:rsidP="00E70209">
      <w:pPr>
        <w:spacing w:line="276" w:lineRule="auto"/>
        <w:ind w:firstLine="708"/>
        <w:jc w:val="both"/>
      </w:pPr>
      <w:r w:rsidRPr="00E70209">
        <w:t xml:space="preserve">1.4. </w:t>
      </w:r>
      <w:proofErr w:type="gramStart"/>
      <w:r w:rsidRPr="00E70209">
        <w:t xml:space="preserve">Возмещение затрат или недополученных доходов, возникающих в связи с пересмотром размера подлежащей внесению платы граждан за коммунальные услуги в соответствии с установленными предельными индексами изменения размера платы граждан за коммунальные услуги, а также с оказанием населению услуг водоснабжения, водоотведения, по тарифам стоимости, не обеспечивающим возмещение издержек форме </w:t>
      </w:r>
      <w:r w:rsidRPr="00E70209">
        <w:lastRenderedPageBreak/>
        <w:t xml:space="preserve">межбюджетных трансфертов из бюджета Поселения в бюджет муниципального района </w:t>
      </w:r>
      <w:proofErr w:type="spellStart"/>
      <w:r w:rsidRPr="00E70209">
        <w:t>Пестравский</w:t>
      </w:r>
      <w:proofErr w:type="spellEnd"/>
      <w:r w:rsidRPr="00E70209">
        <w:t>, для предоставления субсидий</w:t>
      </w:r>
      <w:proofErr w:type="gramEnd"/>
      <w:r w:rsidRPr="00E70209">
        <w:t xml:space="preserve"> организациям коммунального комплекса согласно расчетам (Приложение). </w:t>
      </w:r>
    </w:p>
    <w:p w:rsidR="00572F90" w:rsidRDefault="00572F90" w:rsidP="00572F90">
      <w:pPr>
        <w:spacing w:line="276" w:lineRule="auto"/>
        <w:ind w:firstLine="708"/>
        <w:jc w:val="both"/>
      </w:pPr>
      <w:r>
        <w:t>1.5. Настоящее Соглашение заключено в соответствии с требованиями федерального законодательства, в том числе п. 4 ч. 1 ст. 17 Федерального закона «Об общих принципах организации местного самоуправления в Российской Федерации» от 06.10.2003 № 131-ФЗ, Федерального закона от 30 декабря 2004 года № 210-ФЗ "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регулирования тарифов организаций коммунального комплекса», Жилищного кодекса Российской Федерации. Соглашение направлено на реализацию части полномочий поселения по установлению и регулированию тарифов на услуги организаций коммунального комплекса,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 и осуществлению муниципального жилищного контролю.</w:t>
      </w:r>
    </w:p>
    <w:p w:rsidR="00572F90" w:rsidRDefault="00572F90" w:rsidP="00572F90">
      <w:pPr>
        <w:spacing w:line="276" w:lineRule="auto"/>
        <w:ind w:firstLine="708"/>
        <w:jc w:val="both"/>
      </w:pPr>
      <w:r>
        <w:t>2. Перечень полномочий, подлежащих передаче.</w:t>
      </w:r>
    </w:p>
    <w:p w:rsidR="00572F90" w:rsidRDefault="00572F90" w:rsidP="00572F90">
      <w:pPr>
        <w:spacing w:line="276" w:lineRule="auto"/>
        <w:ind w:firstLine="708"/>
        <w:jc w:val="both"/>
      </w:pPr>
      <w:r>
        <w:t>2.1. Поселение передает администрации муниципального района осуществление полномочий по следующим вопросам местного значения: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2.1.1. Приведение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услуги.</w:t>
      </w:r>
    </w:p>
    <w:p w:rsidR="00572F90" w:rsidRDefault="00572F90" w:rsidP="00572F90">
      <w:pPr>
        <w:spacing w:line="276" w:lineRule="auto"/>
        <w:ind w:firstLine="708"/>
        <w:jc w:val="both"/>
      </w:pPr>
      <w:r>
        <w:t>2.1.2. Подготовка предложений по установлению размера регионального стандарта стоимости жилищно-коммунальных услуг.</w:t>
      </w:r>
    </w:p>
    <w:p w:rsidR="00572F90" w:rsidRDefault="00572F90" w:rsidP="00572F90">
      <w:pPr>
        <w:spacing w:line="276" w:lineRule="auto"/>
        <w:ind w:firstLine="708"/>
        <w:jc w:val="both"/>
      </w:pPr>
      <w:r>
        <w:t>2.1.3. Установление тарифов на содержание и ремонт жилья для жилых помещений, относящихся к государственному и муниципальному жилищным фондам;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2.1.4. Установление размера платы за наем жилого помещения для нанимателей жилых помещений, находящихся в государственной и муниципальной собственности;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2.1.5. Установление тарифов за сбор и вывоз твердых бытовых отходов для граждан, проживающих в государственном и муниципальном жилищных фондах;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2.1.6. Установление тарифов на услуги по откачке жидких бытовых отходов для граждан, проживающих в государственном и муниципальном жилищных фондах;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2.1.7.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2.1.8.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2.1.9. Установление надбавок к тарифам на товары и услуги организаций коммунального комплекса,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 на подключение;</w:t>
      </w:r>
    </w:p>
    <w:p w:rsidR="00572F90" w:rsidRDefault="00572F90" w:rsidP="00572F90">
      <w:pPr>
        <w:spacing w:line="276" w:lineRule="auto"/>
        <w:jc w:val="both"/>
      </w:pPr>
      <w:r>
        <w:t xml:space="preserve"> </w:t>
      </w:r>
      <w:r>
        <w:tab/>
        <w:t>2.1.10. Проведение мониторинга выполнения производственных и инвестиционных программ организаций коммунального комплекса;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2.1.11.Публикация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572F90" w:rsidRDefault="00572F90" w:rsidP="00572F90">
      <w:pPr>
        <w:spacing w:line="276" w:lineRule="auto"/>
        <w:jc w:val="both"/>
      </w:pPr>
      <w:r>
        <w:t xml:space="preserve"> </w:t>
      </w:r>
      <w:r>
        <w:tab/>
        <w:t xml:space="preserve">2.1.12. Участие в разработке проектов договоров, заключаемых в целях развития </w:t>
      </w:r>
      <w:r>
        <w:lastRenderedPageBreak/>
        <w:t>систем коммунальной инфраструктуры;</w:t>
      </w:r>
    </w:p>
    <w:p w:rsidR="00572F90" w:rsidRDefault="00572F90" w:rsidP="00572F90">
      <w:pPr>
        <w:spacing w:line="276" w:lineRule="auto"/>
        <w:jc w:val="both"/>
      </w:pPr>
      <w:r>
        <w:t>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2.1.13. Принятие решений и выдача предписаний в пределах своих полномочий, установленных настоящим Федеральным законом, которые обязательны для исполнения организациями коммунального комплекса;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2.1.14. Согласование в случаях, предусмотренных законодательством Российской Федерации о концессионных соглашениях, решения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2.1.15. Обеспечение проживающих в поселении и нуждающихся в жилых помещениях малоимущих граждан жилыми помещениями;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2.1.16. Организация строительства и содержания муниципального жилищного фонда;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2.1.17. Создание условий для жилищного строительства;</w:t>
      </w:r>
    </w:p>
    <w:p w:rsidR="00572F90" w:rsidRDefault="00572F90" w:rsidP="00572F90">
      <w:pPr>
        <w:spacing w:line="276" w:lineRule="auto"/>
        <w:ind w:firstLine="708"/>
        <w:jc w:val="both"/>
      </w:pPr>
      <w:r>
        <w:t>2.1.18. Осуществление муниципального жилищного контроля.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center"/>
      </w:pPr>
      <w:r>
        <w:t>3. Права и обязанности сторон.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3.1. Во исполнение настоящего Соглашения Администрация муниципального района:</w:t>
      </w:r>
    </w:p>
    <w:p w:rsidR="00572F90" w:rsidRDefault="00572F90" w:rsidP="00572F90">
      <w:pPr>
        <w:spacing w:line="276" w:lineRule="auto"/>
        <w:jc w:val="both"/>
      </w:pPr>
      <w:r>
        <w:t xml:space="preserve">а) принимает полномочия на себя и самостоятельно определяет порядок их осуществления в соответствии с Федеральным законом «Об общих принципах организации местного самоуправления в Российской Федерации» от 06.10.2003 № 131-ФЗ и настоящим Соглашением. </w:t>
      </w:r>
    </w:p>
    <w:p w:rsidR="00572F90" w:rsidRDefault="00572F90" w:rsidP="00572F90">
      <w:pPr>
        <w:spacing w:line="276" w:lineRule="auto"/>
        <w:jc w:val="both"/>
      </w:pPr>
      <w:r>
        <w:t>б) предоставляет информацию Поселению об осуществлении переданных в соответствии с настоящим Соглашением полномочий.</w:t>
      </w:r>
    </w:p>
    <w:p w:rsidR="00572F90" w:rsidRDefault="00572F90" w:rsidP="00572F90">
      <w:pPr>
        <w:spacing w:line="276" w:lineRule="auto"/>
        <w:ind w:firstLine="708"/>
        <w:jc w:val="both"/>
      </w:pPr>
      <w:r>
        <w:t>3.2. Во исполнение настоящего Соглашения Поселение:</w:t>
      </w:r>
    </w:p>
    <w:p w:rsidR="00572F90" w:rsidRDefault="00572F90" w:rsidP="00572F90">
      <w:pPr>
        <w:spacing w:line="276" w:lineRule="auto"/>
        <w:jc w:val="both"/>
      </w:pPr>
      <w:r>
        <w:t>а) обеспечивает финансовыми средствами осуществление Администрацией муниципального района передаваемых полномочий;</w:t>
      </w:r>
    </w:p>
    <w:p w:rsidR="00572F90" w:rsidRDefault="00572F90" w:rsidP="00572F90">
      <w:pPr>
        <w:spacing w:line="276" w:lineRule="auto"/>
        <w:jc w:val="both"/>
      </w:pPr>
      <w:r>
        <w:t>б) представляет в администрацию муниципального района по соответствующим запросам информацию, связанную с переданными полномочиями;</w:t>
      </w:r>
    </w:p>
    <w:p w:rsidR="00572F90" w:rsidRDefault="00572F90" w:rsidP="00572F90">
      <w:pPr>
        <w:spacing w:line="276" w:lineRule="auto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муниципального района переданных полномочий;</w:t>
      </w:r>
    </w:p>
    <w:p w:rsidR="00572F90" w:rsidRDefault="00572F90" w:rsidP="00572F90">
      <w:pPr>
        <w:spacing w:line="276" w:lineRule="auto"/>
        <w:jc w:val="both"/>
      </w:pPr>
      <w:r>
        <w:t>г) вправе получать от Администрации муниципального района информацию об осуществлении полномочий;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д</w:t>
      </w:r>
      <w:proofErr w:type="spellEnd"/>
      <w:r>
        <w:t>) вправе требовать возврата суммы перечисленных финансовых сре</w:t>
      </w:r>
      <w:proofErr w:type="gramStart"/>
      <w:r>
        <w:t>дств в сл</w:t>
      </w:r>
      <w:proofErr w:type="gramEnd"/>
      <w:r>
        <w:t>учае досрочного отзыва переданных полномочий.</w:t>
      </w:r>
    </w:p>
    <w:p w:rsidR="00572F90" w:rsidRDefault="00572F90" w:rsidP="00572F90">
      <w:pPr>
        <w:spacing w:line="276" w:lineRule="auto"/>
        <w:ind w:firstLine="708"/>
        <w:jc w:val="both"/>
      </w:pPr>
      <w:r>
        <w:t>3.3. Порядок осуществления иных полномочий, передаваемых в соответствии с настоящим Соглашением, определяется сторонами в рабочем порядке по мере необходимости.</w:t>
      </w:r>
    </w:p>
    <w:p w:rsidR="00572F90" w:rsidRDefault="00572F90" w:rsidP="00572F90">
      <w:pPr>
        <w:spacing w:line="276" w:lineRule="auto"/>
        <w:jc w:val="center"/>
      </w:pPr>
      <w:r>
        <w:t>4. Финансовое обеспечение переданных полномочий.</w:t>
      </w:r>
    </w:p>
    <w:p w:rsidR="00572F90" w:rsidRDefault="00572F90" w:rsidP="00572F90">
      <w:pPr>
        <w:spacing w:line="276" w:lineRule="auto"/>
        <w:ind w:firstLine="708"/>
        <w:jc w:val="both"/>
      </w:pPr>
      <w:r>
        <w:t>4.1 Переданные настоящим Соглашением полномочия осуществляются за счет иных межбюджетных трансфертов, предоставляемых из бюджета Поселения в бюджет муниципального района.</w:t>
      </w:r>
    </w:p>
    <w:p w:rsidR="00572F90" w:rsidRDefault="00572F90" w:rsidP="00572F90">
      <w:pPr>
        <w:spacing w:line="276" w:lineRule="auto"/>
        <w:ind w:firstLine="708"/>
        <w:jc w:val="both"/>
      </w:pPr>
      <w:r>
        <w:lastRenderedPageBreak/>
        <w:t>4.2. Ежегодный объем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год.</w:t>
      </w:r>
    </w:p>
    <w:p w:rsidR="00572F90" w:rsidRDefault="00572F90" w:rsidP="00572F90">
      <w:pPr>
        <w:spacing w:line="276" w:lineRule="auto"/>
        <w:ind w:firstLine="708"/>
        <w:jc w:val="both"/>
      </w:pPr>
      <w:r>
        <w:t>4.3. Оплату труда специалистов Администрации муниципального района, осуществляющих переданные полномочия,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района.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4.4. Объем средств иных межбюджетных трансфертов определяется в соответствии с приведенным ниже порядком: </w:t>
      </w:r>
    </w:p>
    <w:p w:rsidR="00572F90" w:rsidRDefault="00572F90" w:rsidP="00572F90">
      <w:pPr>
        <w:spacing w:line="276" w:lineRule="auto"/>
        <w:ind w:firstLine="708"/>
        <w:jc w:val="both"/>
      </w:pPr>
      <w:r>
        <w:t>5. Порядок расчета иных межбюджетных трансфертов</w:t>
      </w:r>
    </w:p>
    <w:p w:rsidR="00572F90" w:rsidRDefault="00572F90" w:rsidP="00572F90">
      <w:pPr>
        <w:spacing w:line="276" w:lineRule="auto"/>
        <w:jc w:val="both"/>
      </w:pPr>
      <w:r>
        <w:t>Объем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572F90" w:rsidRDefault="00572F90" w:rsidP="00572F90">
      <w:pPr>
        <w:spacing w:line="276" w:lineRule="auto"/>
        <w:jc w:val="both"/>
      </w:pPr>
      <w:r>
        <w:t>Расчет межбюджетных трансфертов определяется по следующей формуле:</w:t>
      </w:r>
    </w:p>
    <w:p w:rsidR="00572F90" w:rsidRDefault="00572F90" w:rsidP="00572F90">
      <w:pPr>
        <w:spacing w:line="276" w:lineRule="auto"/>
        <w:jc w:val="both"/>
      </w:pPr>
      <w:r>
        <w:t>S = C * N, где</w:t>
      </w:r>
    </w:p>
    <w:p w:rsidR="00572F90" w:rsidRDefault="00572F90" w:rsidP="00572F90">
      <w:pPr>
        <w:spacing w:line="276" w:lineRule="auto"/>
        <w:jc w:val="both"/>
      </w:pPr>
      <w:r>
        <w:t>S – объем межбюджетных трансфертов   из бюджета поселения на реализацию вопросов местного значения;</w:t>
      </w:r>
    </w:p>
    <w:p w:rsidR="00572F90" w:rsidRDefault="00572F90" w:rsidP="00572F90">
      <w:pPr>
        <w:spacing w:line="276" w:lineRule="auto"/>
        <w:jc w:val="both"/>
      </w:pPr>
      <w:r>
        <w:t xml:space="preserve">C – норматив расходов на реализацию соответствующего полномочия муниципального района </w:t>
      </w:r>
      <w:proofErr w:type="spellStart"/>
      <w:r>
        <w:t>Пестравский</w:t>
      </w:r>
      <w:proofErr w:type="spellEnd"/>
      <w:r>
        <w:t xml:space="preserve"> в расчете на одного жителя за счет межбюджетных трансфертов из бюджетов сельских поселений;</w:t>
      </w:r>
    </w:p>
    <w:p w:rsidR="00572F90" w:rsidRDefault="00572F90" w:rsidP="00572F90">
      <w:pPr>
        <w:spacing w:line="276" w:lineRule="auto"/>
        <w:jc w:val="both"/>
      </w:pPr>
      <w:r>
        <w:t>N – численность населения поселения, участвующего в передаче  соответствующего полномочия.</w:t>
      </w:r>
    </w:p>
    <w:p w:rsidR="00572F90" w:rsidRDefault="00572F90" w:rsidP="00572F90">
      <w:pPr>
        <w:spacing w:line="276" w:lineRule="auto"/>
        <w:jc w:val="both"/>
      </w:pPr>
      <w:r>
        <w:t>Норматив расходов на реализацию соответствующего полномочия муниципального образования за счет межбюджетных трансфертов из бюджета сельского поселения определяется по следующей формуле:</w:t>
      </w:r>
    </w:p>
    <w:p w:rsidR="00572F90" w:rsidRDefault="00572F90" w:rsidP="00572F90">
      <w:pPr>
        <w:spacing w:line="276" w:lineRule="auto"/>
        <w:jc w:val="both"/>
      </w:pPr>
      <w:r>
        <w:t xml:space="preserve">С = S </w:t>
      </w:r>
      <w:proofErr w:type="spellStart"/>
      <w:r>
        <w:t>n</w:t>
      </w:r>
      <w:proofErr w:type="spellEnd"/>
      <w:r>
        <w:t xml:space="preserve"> / Σ N, где</w:t>
      </w:r>
    </w:p>
    <w:p w:rsidR="00572F90" w:rsidRDefault="00572F90" w:rsidP="00572F90">
      <w:pPr>
        <w:spacing w:line="276" w:lineRule="auto"/>
        <w:jc w:val="both"/>
      </w:pPr>
      <w:r>
        <w:t xml:space="preserve">C – норматив расходов на реализацию соответствующего полномочия муниципального района </w:t>
      </w:r>
      <w:proofErr w:type="spellStart"/>
      <w:r>
        <w:t>Пестравский</w:t>
      </w:r>
      <w:proofErr w:type="spellEnd"/>
      <w:r>
        <w:t>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Sn</w:t>
      </w:r>
      <w:proofErr w:type="spellEnd"/>
      <w: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572F90" w:rsidRDefault="00572F90" w:rsidP="00572F90">
      <w:pPr>
        <w:spacing w:line="276" w:lineRule="auto"/>
        <w:jc w:val="both"/>
      </w:pPr>
      <w:r>
        <w:t xml:space="preserve">Σ N – общая численность постоянного населения, </w:t>
      </w:r>
      <w:proofErr w:type="gramStart"/>
      <w:r>
        <w:t>проживающих</w:t>
      </w:r>
      <w:proofErr w:type="gramEnd"/>
      <w:r>
        <w:t xml:space="preserve"> в поселении, участвующего в передаче соответствующего полномочия.</w:t>
      </w:r>
    </w:p>
    <w:p w:rsidR="00572F90" w:rsidRDefault="00572F90" w:rsidP="00572F90">
      <w:pPr>
        <w:spacing w:line="276" w:lineRule="auto"/>
        <w:jc w:val="both"/>
      </w:pPr>
      <w:r>
        <w:t>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Sn</w:t>
      </w:r>
      <w:proofErr w:type="spellEnd"/>
      <w:r>
        <w:t xml:space="preserve"> = </w:t>
      </w:r>
      <w:proofErr w:type="spellStart"/>
      <w:r>
        <w:t>К</w:t>
      </w:r>
      <w:proofErr w:type="gramStart"/>
      <w:r>
        <w:t>m</w:t>
      </w:r>
      <w:proofErr w:type="spellEnd"/>
      <w:proofErr w:type="gramEnd"/>
      <w:r>
        <w:t>/</w:t>
      </w:r>
      <w:proofErr w:type="spellStart"/>
      <w:r>
        <w:t>Hm</w:t>
      </w:r>
      <w:proofErr w:type="spellEnd"/>
      <w:r>
        <w:t>*</w:t>
      </w:r>
      <w:proofErr w:type="spellStart"/>
      <w:r>
        <w:t>Hp</w:t>
      </w:r>
      <w:proofErr w:type="spellEnd"/>
      <w:r>
        <w:t>, где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Sn</w:t>
      </w:r>
      <w:proofErr w:type="spellEnd"/>
      <w: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К</w:t>
      </w:r>
      <w:proofErr w:type="gramStart"/>
      <w:r>
        <w:t>m</w:t>
      </w:r>
      <w:proofErr w:type="spellEnd"/>
      <w:proofErr w:type="gramEnd"/>
      <w:r>
        <w:t xml:space="preserve"> – объем расходов на содержание муниципальных служащих;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Hm</w:t>
      </w:r>
      <w:proofErr w:type="spellEnd"/>
      <w:r>
        <w:t xml:space="preserve"> – предельная численность муниципальных служащих по муниципальному образованию;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Hp</w:t>
      </w:r>
      <w:proofErr w:type="spellEnd"/>
      <w: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572F90" w:rsidRDefault="00572F90" w:rsidP="00572F90">
      <w:pPr>
        <w:spacing w:line="276" w:lineRule="auto"/>
        <w:jc w:val="both"/>
      </w:pPr>
      <w:r>
        <w:t xml:space="preserve">Объем расходов на содержание муниципальных служащих определяется по следующей </w:t>
      </w:r>
      <w:r>
        <w:lastRenderedPageBreak/>
        <w:t>формуле: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К</w:t>
      </w:r>
      <w:proofErr w:type="gramStart"/>
      <w:r>
        <w:t>m</w:t>
      </w:r>
      <w:proofErr w:type="spellEnd"/>
      <w:proofErr w:type="gramEnd"/>
      <w:r>
        <w:t xml:space="preserve"> = </w:t>
      </w:r>
      <w:proofErr w:type="spellStart"/>
      <w:r>
        <w:t>Fm</w:t>
      </w:r>
      <w:proofErr w:type="spellEnd"/>
      <w:r>
        <w:t xml:space="preserve"> + </w:t>
      </w:r>
      <w:proofErr w:type="spellStart"/>
      <w:r>
        <w:t>Pm</w:t>
      </w:r>
      <w:proofErr w:type="spellEnd"/>
      <w:r>
        <w:t>, где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К</w:t>
      </w:r>
      <w:proofErr w:type="gramStart"/>
      <w:r>
        <w:t>m</w:t>
      </w:r>
      <w:proofErr w:type="spellEnd"/>
      <w:proofErr w:type="gramEnd"/>
      <w:r>
        <w:t xml:space="preserve"> – объем расходов на содержание муниципальных служащих;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Fm</w:t>
      </w:r>
      <w:proofErr w:type="spellEnd"/>
      <w:r>
        <w:t xml:space="preserve"> – расходы на оплату труда муниципальных служащих по действующему штатному расписанию на 1 января 2014 года и начисления на выплаты по оплате труда;</w:t>
      </w:r>
    </w:p>
    <w:p w:rsidR="00572F90" w:rsidRDefault="00572F90" w:rsidP="00572F90">
      <w:pPr>
        <w:spacing w:line="276" w:lineRule="auto"/>
        <w:jc w:val="both"/>
      </w:pPr>
      <w:proofErr w:type="spellStart"/>
      <w:r>
        <w:t>Pm</w:t>
      </w:r>
      <w:proofErr w:type="spellEnd"/>
      <w:r>
        <w:t xml:space="preserve"> – прочие расходы на содержание муниципальных служащих.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4.5 Средства иных межбюджетных трансфертов перечисляются единовременно в сумме </w:t>
      </w:r>
      <w:r w:rsidR="00672C6F">
        <w:rPr>
          <w:shd w:val="clear" w:color="auto" w:fill="FF0000"/>
        </w:rPr>
        <w:t>_______</w:t>
      </w:r>
      <w:r>
        <w:t>тыс. рублей,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center"/>
      </w:pPr>
      <w:r>
        <w:t>6. Срок действия Соглашения.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6.1. Настоящее Соглашение вступает в силу с «01» января 2014 года и действует по «31» декабря 2016 года.</w:t>
      </w:r>
    </w:p>
    <w:p w:rsidR="00572F90" w:rsidRDefault="00572F90" w:rsidP="00572F90">
      <w:pPr>
        <w:spacing w:line="276" w:lineRule="auto"/>
        <w:ind w:firstLine="708"/>
        <w:jc w:val="both"/>
      </w:pPr>
      <w:r>
        <w:t>6.2. Обязательства сторон, по настоящему Соглашению, прекращаются с момента окончания срока действия Соглашения и (или) досрочного расторжения настоящего Соглашения. Те обязательства, к исполнению которых стороны настоящего Соглашения уже приступили, подлежат исполнению.</w:t>
      </w:r>
    </w:p>
    <w:p w:rsidR="00572F90" w:rsidRDefault="00572F90" w:rsidP="00572F90">
      <w:pPr>
        <w:spacing w:line="276" w:lineRule="auto"/>
        <w:jc w:val="center"/>
      </w:pPr>
      <w:r>
        <w:t>7. Изменение условий Соглашения.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7.1. 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572F90" w:rsidRDefault="00572F90" w:rsidP="00572F90">
      <w:pPr>
        <w:spacing w:line="276" w:lineRule="auto"/>
        <w:ind w:firstLine="708"/>
        <w:jc w:val="both"/>
      </w:pPr>
      <w:r>
        <w:t>7.2. 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center"/>
      </w:pPr>
      <w:r>
        <w:t>8. Прекращение действия Соглашения.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8.1. Основанием прекращения действия настоящего Соглашения является истечение срока его действия.</w:t>
      </w:r>
    </w:p>
    <w:p w:rsidR="00572F90" w:rsidRDefault="00572F90" w:rsidP="00572F90">
      <w:pPr>
        <w:spacing w:line="276" w:lineRule="auto"/>
        <w:ind w:firstLine="708"/>
        <w:jc w:val="both"/>
      </w:pPr>
      <w:r>
        <w:t>8.2.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572F90" w:rsidRDefault="00572F90" w:rsidP="00572F90">
      <w:pPr>
        <w:spacing w:line="276" w:lineRule="auto"/>
        <w:ind w:firstLine="708"/>
        <w:jc w:val="both"/>
      </w:pPr>
      <w:r>
        <w:t>8.3. Существенным является следующее нарушение настоящего Соглашения:</w:t>
      </w:r>
    </w:p>
    <w:p w:rsidR="00572F90" w:rsidRDefault="00572F90" w:rsidP="00572F90">
      <w:pPr>
        <w:spacing w:line="276" w:lineRule="auto"/>
        <w:ind w:firstLine="708"/>
        <w:jc w:val="both"/>
      </w:pPr>
      <w:r>
        <w:t>8.3.1. Со стороны Поселения:</w:t>
      </w:r>
    </w:p>
    <w:p w:rsidR="00572F90" w:rsidRDefault="00572F90" w:rsidP="00572F90">
      <w:pPr>
        <w:spacing w:line="276" w:lineRule="auto"/>
        <w:jc w:val="both"/>
      </w:pPr>
      <w:r>
        <w:t>- не перечисление в течение 2-х месяцев средств иных межбюджетных трансфертов;</w:t>
      </w:r>
    </w:p>
    <w:p w:rsidR="00572F90" w:rsidRDefault="00572F90" w:rsidP="00572F90">
      <w:pPr>
        <w:spacing w:line="276" w:lineRule="auto"/>
        <w:ind w:firstLine="708"/>
        <w:jc w:val="both"/>
      </w:pPr>
      <w:r>
        <w:t>8.3.2. Со стороны Администрации муниципального района:</w:t>
      </w:r>
    </w:p>
    <w:p w:rsidR="00572F90" w:rsidRDefault="00572F90" w:rsidP="00572F90">
      <w:pPr>
        <w:spacing w:line="276" w:lineRule="auto"/>
        <w:jc w:val="both"/>
      </w:pPr>
      <w:r>
        <w:t>- неисполнение полномочий, переданных поселением в соответствии с частью 2 настоящего Соглашения.</w:t>
      </w:r>
    </w:p>
    <w:p w:rsidR="00572F90" w:rsidRDefault="00572F90" w:rsidP="00572F90">
      <w:pPr>
        <w:spacing w:line="276" w:lineRule="auto"/>
        <w:ind w:firstLine="708"/>
        <w:jc w:val="both"/>
      </w:pPr>
      <w:r>
        <w:t>8.4. В случаях, предусмотренных пунктом 7.3 настоящего Соглашения, настоящее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572F90" w:rsidRDefault="00572F90" w:rsidP="00572F90">
      <w:pPr>
        <w:spacing w:line="276" w:lineRule="auto"/>
        <w:ind w:firstLine="708"/>
        <w:jc w:val="both"/>
      </w:pPr>
      <w:r>
        <w:t>8.5. Уведомление о намерении расторгнуть настоящее Соглашение в одностороннем порядке направляется одной из Сторон в письменном виде не менее чем за 1 календарный месяц до даты расторжения настоящего Соглашения.</w:t>
      </w:r>
    </w:p>
    <w:p w:rsidR="00572F90" w:rsidRDefault="00572F90" w:rsidP="00572F90">
      <w:pPr>
        <w:spacing w:line="276" w:lineRule="auto"/>
        <w:jc w:val="center"/>
      </w:pPr>
    </w:p>
    <w:p w:rsidR="00572F90" w:rsidRDefault="00572F90" w:rsidP="00572F90">
      <w:pPr>
        <w:spacing w:line="276" w:lineRule="auto"/>
        <w:jc w:val="center"/>
      </w:pPr>
    </w:p>
    <w:p w:rsidR="00572F90" w:rsidRDefault="00572F90" w:rsidP="00572F90">
      <w:pPr>
        <w:spacing w:line="276" w:lineRule="auto"/>
        <w:jc w:val="center"/>
      </w:pPr>
      <w:r>
        <w:t>9. Урегулирование споров.</w:t>
      </w:r>
    </w:p>
    <w:p w:rsidR="00572F90" w:rsidRDefault="00572F90" w:rsidP="00572F90">
      <w:pPr>
        <w:spacing w:line="276" w:lineRule="auto"/>
        <w:jc w:val="center"/>
      </w:pPr>
    </w:p>
    <w:p w:rsidR="00572F90" w:rsidRDefault="00572F90" w:rsidP="00572F90">
      <w:pPr>
        <w:spacing w:line="276" w:lineRule="auto"/>
        <w:ind w:firstLine="708"/>
        <w:jc w:val="both"/>
      </w:pPr>
      <w:r>
        <w:t>9.1.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72F90" w:rsidRDefault="00572F90" w:rsidP="00572F90">
      <w:pPr>
        <w:spacing w:line="276" w:lineRule="auto"/>
        <w:ind w:firstLine="708"/>
        <w:jc w:val="both"/>
      </w:pPr>
      <w:r>
        <w:t>9.2. При не достижении взаимоприемлемого решения Стороны вправе передать спорный вопрос на разрешение в суд.</w:t>
      </w:r>
    </w:p>
    <w:p w:rsidR="00572F90" w:rsidRDefault="00572F90" w:rsidP="00572F90">
      <w:pPr>
        <w:spacing w:line="276" w:lineRule="auto"/>
        <w:ind w:firstLine="708"/>
        <w:jc w:val="both"/>
      </w:pPr>
      <w:r>
        <w:t>9.3.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center"/>
      </w:pPr>
      <w:r>
        <w:t>10. Ответственность сторон.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10.1. Ответственность Администрации муниципального района наступает, если неисполнение (ненадлежащее исполнение) обязательств,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572F90" w:rsidRDefault="00572F90" w:rsidP="00572F90">
      <w:pPr>
        <w:spacing w:line="276" w:lineRule="auto"/>
        <w:ind w:firstLine="708"/>
        <w:jc w:val="both"/>
      </w:pPr>
      <w:r>
        <w:t xml:space="preserve">10.2. Поселение несет ответственность </w:t>
      </w:r>
      <w:proofErr w:type="gramStart"/>
      <w:r>
        <w:t>за просрочку перечисления финансовых средств из бюджета поселения в бюджет муниципального района в виде пени в размере</w:t>
      </w:r>
      <w:proofErr w:type="gramEnd"/>
      <w:r>
        <w:t xml:space="preserve"> 0,1% от суммы задолженности за каждый день просрочки.</w:t>
      </w:r>
    </w:p>
    <w:p w:rsidR="00572F90" w:rsidRDefault="00572F90" w:rsidP="00572F90">
      <w:pPr>
        <w:spacing w:line="276" w:lineRule="auto"/>
        <w:ind w:firstLine="708"/>
        <w:jc w:val="both"/>
      </w:pPr>
      <w:r>
        <w:t>10.3.Администрация возвращает Поселению суммы перечисленных финансовых сре</w:t>
      </w:r>
      <w:proofErr w:type="gramStart"/>
      <w:r>
        <w:t>дств в сл</w:t>
      </w:r>
      <w:proofErr w:type="gramEnd"/>
      <w:r>
        <w:t>учае неисполнения в полном объеме переданных полномочий без уважительных к тому причин.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ind w:firstLine="708"/>
        <w:jc w:val="both"/>
      </w:pPr>
      <w:r>
        <w:t>10.4. Стороны не несут ответственность по своим обязательствам, если: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both"/>
      </w:pPr>
      <w: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72F90" w:rsidRDefault="00572F90" w:rsidP="00572F90">
      <w:pPr>
        <w:spacing w:line="276" w:lineRule="auto"/>
        <w:jc w:val="both"/>
      </w:pPr>
      <w:r>
        <w:t xml:space="preserve">2) невыполнение явилось следствием обстоятельств непреодолимой силы. </w:t>
      </w:r>
    </w:p>
    <w:p w:rsidR="00572F90" w:rsidRDefault="00572F90" w:rsidP="00572F90">
      <w:pPr>
        <w:spacing w:line="276" w:lineRule="auto"/>
        <w:ind w:firstLine="708"/>
        <w:jc w:val="both"/>
      </w:pPr>
      <w:r>
        <w:t>10.5.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72F90" w:rsidRDefault="00572F90" w:rsidP="00572F90">
      <w:pPr>
        <w:spacing w:line="276" w:lineRule="auto"/>
        <w:ind w:firstLine="708"/>
        <w:jc w:val="both"/>
      </w:pPr>
      <w:r>
        <w:t>10.6.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Поселения, а также соответствующих органов государственной власти.</w:t>
      </w:r>
    </w:p>
    <w:p w:rsidR="00572F90" w:rsidRDefault="00572F90" w:rsidP="00572F90">
      <w:pPr>
        <w:spacing w:line="276" w:lineRule="auto"/>
        <w:ind w:firstLine="708"/>
        <w:jc w:val="both"/>
      </w:pPr>
      <w:r>
        <w:t>10.7.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72F90" w:rsidRDefault="00572F90" w:rsidP="00572F90">
      <w:pPr>
        <w:spacing w:line="276" w:lineRule="auto"/>
        <w:ind w:firstLine="708"/>
        <w:jc w:val="both"/>
      </w:pPr>
      <w:r>
        <w:t>10.8. Настоящее Соглашение подготовлено на 5 (пяти) листах в двух экземплярах, по одному для каждой из Сторон, имеющих равную юридическую силу.</w:t>
      </w:r>
    </w:p>
    <w:p w:rsidR="00572F90" w:rsidRDefault="00572F90" w:rsidP="00572F90">
      <w:pPr>
        <w:spacing w:line="276" w:lineRule="auto"/>
        <w:jc w:val="both"/>
      </w:pPr>
    </w:p>
    <w:p w:rsidR="00572F90" w:rsidRDefault="00572F90" w:rsidP="00572F90">
      <w:pPr>
        <w:spacing w:line="276" w:lineRule="auto"/>
        <w:jc w:val="center"/>
      </w:pPr>
      <w:r>
        <w:lastRenderedPageBreak/>
        <w:t>Местонахождение и реквизиты сторон.</w:t>
      </w:r>
    </w:p>
    <w:p w:rsidR="00572F90" w:rsidRDefault="00572F90" w:rsidP="00572F90">
      <w:pPr>
        <w:spacing w:line="276" w:lineRule="auto"/>
        <w:jc w:val="both"/>
      </w:pPr>
    </w:p>
    <w:tbl>
      <w:tblPr>
        <w:tblW w:w="0" w:type="auto"/>
        <w:tblLook w:val="01E0"/>
      </w:tblPr>
      <w:tblGrid>
        <w:gridCol w:w="4655"/>
        <w:gridCol w:w="350"/>
        <w:gridCol w:w="4566"/>
      </w:tblGrid>
      <w:tr w:rsidR="00572F90" w:rsidTr="00572F90">
        <w:tc>
          <w:tcPr>
            <w:tcW w:w="4788" w:type="dxa"/>
          </w:tcPr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lang w:eastAsia="en-US"/>
              </w:rPr>
              <w:t>Майское</w:t>
            </w:r>
            <w:proofErr w:type="gram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Пестравский</w:t>
            </w:r>
            <w:proofErr w:type="spellEnd"/>
            <w:r>
              <w:rPr>
                <w:lang w:eastAsia="en-US"/>
              </w:rPr>
              <w:t xml:space="preserve"> Самарской области446178, Самарская область, </w:t>
            </w:r>
            <w:proofErr w:type="spellStart"/>
            <w:r>
              <w:rPr>
                <w:lang w:eastAsia="en-US"/>
              </w:rPr>
              <w:t>Пестравский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Майское, 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 д.13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6375191467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КПП 637501001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УФК по Самарской области (4244, Финансовый отдел администрации </w:t>
            </w:r>
            <w:proofErr w:type="spellStart"/>
            <w:r>
              <w:rPr>
                <w:lang w:eastAsia="en-US"/>
              </w:rPr>
              <w:t>Пестравского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02423003480)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40204810600000000505 в ГРКЦ ГУ Банка России по Самарской области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амара 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043601001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Глава сельского поселения </w:t>
            </w:r>
            <w:proofErr w:type="gramStart"/>
            <w:r>
              <w:rPr>
                <w:lang w:eastAsia="en-US"/>
              </w:rPr>
              <w:t>Майское</w:t>
            </w:r>
            <w:proofErr w:type="gramEnd"/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____________________П.В </w:t>
            </w:r>
            <w:proofErr w:type="spellStart"/>
            <w:r>
              <w:rPr>
                <w:lang w:eastAsia="en-US"/>
              </w:rPr>
              <w:t>Ланкин</w:t>
            </w:r>
            <w:proofErr w:type="spellEnd"/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</w:tcPr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06" w:type="dxa"/>
          </w:tcPr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 </w:t>
            </w:r>
            <w:proofErr w:type="spellStart"/>
            <w:r>
              <w:rPr>
                <w:lang w:eastAsia="en-US"/>
              </w:rPr>
              <w:t>Пестравский</w:t>
            </w:r>
            <w:proofErr w:type="spellEnd"/>
            <w:r>
              <w:rPr>
                <w:lang w:eastAsia="en-US"/>
              </w:rPr>
              <w:t xml:space="preserve"> Самарской области 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446160, Самарская область,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Пестравка, ул. </w:t>
            </w:r>
            <w:proofErr w:type="spellStart"/>
            <w:r>
              <w:rPr>
                <w:lang w:eastAsia="en-US"/>
              </w:rPr>
              <w:t>Крайнюковская</w:t>
            </w:r>
            <w:proofErr w:type="spellEnd"/>
            <w:r>
              <w:rPr>
                <w:lang w:eastAsia="en-US"/>
              </w:rPr>
              <w:t>, 84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6378001876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КПП 637501001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УФК по самарской области (4244, финансовый отдел администрации </w:t>
            </w:r>
            <w:proofErr w:type="spellStart"/>
            <w:r>
              <w:rPr>
                <w:lang w:eastAsia="en-US"/>
              </w:rPr>
              <w:t>Пестравского</w:t>
            </w:r>
            <w:proofErr w:type="spellEnd"/>
            <w:r>
              <w:rPr>
                <w:lang w:eastAsia="en-US"/>
              </w:rPr>
              <w:t xml:space="preserve"> района л/с 02928000022</w:t>
            </w:r>
            <w:proofErr w:type="gramEnd"/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/с 40204810500000000498 в ГРКЦ ГУ Банка России по Самарской области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амара.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БИК 043601001 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ОКАТО 36232000000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района </w:t>
            </w:r>
            <w:proofErr w:type="spellStart"/>
            <w:r>
              <w:rPr>
                <w:lang w:eastAsia="en-US"/>
              </w:rPr>
              <w:t>Пестравский</w:t>
            </w:r>
            <w:proofErr w:type="spellEnd"/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__________________А.П. ЛЮБАЕВ</w:t>
            </w:r>
          </w:p>
          <w:p w:rsidR="00572F90" w:rsidRDefault="00572F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right"/>
      </w:pPr>
      <w:r>
        <w:lastRenderedPageBreak/>
        <w:t xml:space="preserve">  Приложение </w:t>
      </w:r>
    </w:p>
    <w:p w:rsidR="00572F90" w:rsidRDefault="00572F90" w:rsidP="00572F90">
      <w:pPr>
        <w:jc w:val="right"/>
      </w:pPr>
      <w:r>
        <w:t xml:space="preserve">к соглашению между администрацией сельского поселения </w:t>
      </w:r>
      <w:proofErr w:type="gramStart"/>
      <w:r>
        <w:t>Майское</w:t>
      </w:r>
      <w:proofErr w:type="gramEnd"/>
    </w:p>
    <w:p w:rsidR="00572F90" w:rsidRDefault="00572F90" w:rsidP="00572F90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</w:p>
    <w:p w:rsidR="00572F90" w:rsidRDefault="00572F90" w:rsidP="00572F90">
      <w:pPr>
        <w:jc w:val="right"/>
      </w:pPr>
      <w:r>
        <w:t xml:space="preserve"> Самарской области и</w:t>
      </w:r>
    </w:p>
    <w:p w:rsidR="00572F90" w:rsidRDefault="00572F90" w:rsidP="00572F90">
      <w:pPr>
        <w:jc w:val="right"/>
      </w:pPr>
      <w:r>
        <w:t xml:space="preserve"> администрацией муниципального района</w:t>
      </w:r>
    </w:p>
    <w:p w:rsidR="00572F90" w:rsidRDefault="00572F90" w:rsidP="00572F90">
      <w:pPr>
        <w:jc w:val="right"/>
      </w:pPr>
      <w:r>
        <w:t xml:space="preserve"> </w:t>
      </w:r>
      <w:proofErr w:type="spellStart"/>
      <w:r>
        <w:t>Пестравский</w:t>
      </w:r>
      <w:proofErr w:type="spellEnd"/>
      <w:r>
        <w:t xml:space="preserve"> Самарской</w:t>
      </w:r>
    </w:p>
    <w:p w:rsidR="00572F90" w:rsidRDefault="00572F90" w:rsidP="00572F90">
      <w:pPr>
        <w:jc w:val="right"/>
      </w:pPr>
      <w:r>
        <w:t>области о передаче осуществления полномочий</w:t>
      </w:r>
    </w:p>
    <w:p w:rsidR="00572F90" w:rsidRDefault="00572F90" w:rsidP="00572F90">
      <w:pPr>
        <w:jc w:val="right"/>
      </w:pPr>
      <w:proofErr w:type="spellStart"/>
      <w:r>
        <w:t>от_________________№</w:t>
      </w:r>
      <w:proofErr w:type="spellEnd"/>
      <w:r>
        <w:t xml:space="preserve">____ </w:t>
      </w: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center"/>
      </w:pPr>
      <w:bookmarkStart w:id="0" w:name="Par563"/>
      <w:bookmarkEnd w:id="0"/>
      <w:r>
        <w:t>РАСЧЕТ</w:t>
      </w:r>
    </w:p>
    <w:p w:rsidR="00572F90" w:rsidRDefault="00572F90" w:rsidP="00572F90">
      <w:pPr>
        <w:spacing w:line="100" w:lineRule="atLeast"/>
        <w:jc w:val="center"/>
      </w:pPr>
      <w:r>
        <w:t>СУММЫ НЕДОПОЛУЧЕННЫХ ДОХОДОВ, ВОЗНИКАЮЩИХ ПРИ ПРЕДОСТАВЛЕНИИ</w:t>
      </w:r>
    </w:p>
    <w:p w:rsidR="00572F90" w:rsidRDefault="00572F90" w:rsidP="00572F90">
      <w:pPr>
        <w:spacing w:line="100" w:lineRule="atLeast"/>
        <w:jc w:val="center"/>
      </w:pPr>
      <w:r>
        <w:t>ГРАЖДАНАМ УСЛУГ ВОДОСНАБЖЕНИЯ И ВОДООТВЕДЕНИЯ ПО ТАРИФАМ,</w:t>
      </w:r>
    </w:p>
    <w:p w:rsidR="00572F90" w:rsidRDefault="00572F90" w:rsidP="00572F90">
      <w:pPr>
        <w:spacing w:line="100" w:lineRule="atLeast"/>
        <w:jc w:val="center"/>
      </w:pPr>
      <w:r>
        <w:t xml:space="preserve">НЕ </w:t>
      </w:r>
      <w:proofErr w:type="gramStart"/>
      <w:r>
        <w:t>ОБЕСПЕЧИВАЮЩИМ</w:t>
      </w:r>
      <w:proofErr w:type="gramEnd"/>
      <w:r>
        <w:t xml:space="preserve"> ВОЗМЕЩЕНИЕ ИЗДЕРЖЕК</w:t>
      </w:r>
    </w:p>
    <w:p w:rsidR="00572F90" w:rsidRDefault="00572F90" w:rsidP="00572F90">
      <w:pPr>
        <w:spacing w:line="100" w:lineRule="atLeast"/>
        <w:jc w:val="both"/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850"/>
        <w:gridCol w:w="950"/>
        <w:gridCol w:w="840"/>
        <w:gridCol w:w="720"/>
        <w:gridCol w:w="892"/>
        <w:gridCol w:w="908"/>
        <w:gridCol w:w="935"/>
        <w:gridCol w:w="992"/>
        <w:gridCol w:w="833"/>
        <w:gridCol w:w="720"/>
      </w:tblGrid>
      <w:tr w:rsidR="00572F90" w:rsidTr="00572F90">
        <w:trPr>
          <w:trHeight w:val="2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Месяцы года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Предъявлено поставщиком по </w:t>
            </w:r>
            <w:r>
              <w:rPr>
                <w:lang w:eastAsia="en-US"/>
              </w:rPr>
              <w:br/>
              <w:t xml:space="preserve">    данным счетов-фактур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Начисление    </w:t>
            </w:r>
            <w:r>
              <w:rPr>
                <w:lang w:eastAsia="en-US"/>
              </w:rPr>
              <w:br/>
              <w:t xml:space="preserve">   гражданам на   </w:t>
            </w:r>
            <w:r>
              <w:rPr>
                <w:lang w:eastAsia="en-US"/>
              </w:rPr>
              <w:br/>
              <w:t xml:space="preserve">  предъявленные   </w:t>
            </w:r>
            <w:r>
              <w:rPr>
                <w:lang w:eastAsia="en-US"/>
              </w:rPr>
              <w:br/>
              <w:t>поставщиком объемы</w:t>
            </w:r>
            <w:r>
              <w:rPr>
                <w:lang w:eastAsia="en-US"/>
              </w:rPr>
              <w:br/>
              <w:t xml:space="preserve">  по предельным   </w:t>
            </w:r>
            <w:r>
              <w:rPr>
                <w:lang w:eastAsia="en-US"/>
              </w:rPr>
              <w:br/>
              <w:t xml:space="preserve">    тарифам на    </w:t>
            </w:r>
            <w:r>
              <w:rPr>
                <w:lang w:eastAsia="en-US"/>
              </w:rPr>
              <w:br/>
              <w:t xml:space="preserve">   коммунальные   </w:t>
            </w:r>
            <w:r>
              <w:rPr>
                <w:lang w:eastAsia="en-US"/>
              </w:rPr>
              <w:br/>
              <w:t xml:space="preserve">     услуги,      </w:t>
            </w:r>
            <w:r>
              <w:rPr>
                <w:lang w:eastAsia="en-US"/>
              </w:rPr>
              <w:br/>
              <w:t xml:space="preserve">  установленные   </w:t>
            </w:r>
            <w:r>
              <w:rPr>
                <w:lang w:eastAsia="en-US"/>
              </w:rPr>
              <w:br/>
              <w:t xml:space="preserve"> органом местного </w:t>
            </w:r>
            <w:r>
              <w:rPr>
                <w:lang w:eastAsia="en-US"/>
              </w:rPr>
              <w:br/>
              <w:t>самоуправления для</w:t>
            </w:r>
            <w:r>
              <w:rPr>
                <w:lang w:eastAsia="en-US"/>
              </w:rPr>
              <w:br/>
              <w:t xml:space="preserve">     граждан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 недополученных доходов</w:t>
            </w:r>
          </w:p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(гр. 6  - гр. 9)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График оплаты</w:t>
            </w:r>
          </w:p>
        </w:tc>
      </w:tr>
      <w:tr w:rsidR="00572F90" w:rsidTr="00572F90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Вод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br/>
              <w:t xml:space="preserve">снабжение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Вод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br/>
              <w:t xml:space="preserve">отведение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Общая  сумма предъявления </w:t>
            </w:r>
          </w:p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(гр. 2 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3)  + (р. 4 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5)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Предельный тариф для граждан по водоснабжению с НДС за 1 куб.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Предельный тариф для граждан  по водоотведению с НДС за 1 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Общая  сумма, начисленная  </w:t>
            </w:r>
            <w:r>
              <w:rPr>
                <w:lang w:eastAsia="en-US"/>
              </w:rPr>
              <w:br/>
              <w:t xml:space="preserve">гражданам (гр. 2 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7)  +  </w:t>
            </w:r>
            <w:r>
              <w:rPr>
                <w:lang w:eastAsia="en-US"/>
              </w:rPr>
              <w:br/>
              <w:t xml:space="preserve">(гр. 4 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8)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572F90" w:rsidTr="00572F90">
        <w:trPr>
          <w:cantSplit/>
          <w:trHeight w:val="2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 воды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поставщика с НДС</w:t>
            </w:r>
          </w:p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1 куб.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стоков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поставщика</w:t>
            </w:r>
          </w:p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НДС за 1куб. м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90" w:rsidRDefault="00572F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куб.</w:t>
            </w:r>
            <w:r>
              <w:rPr>
                <w:lang w:eastAsia="en-US"/>
              </w:rPr>
              <w:br/>
              <w:t xml:space="preserve"> м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куб. </w:t>
            </w:r>
            <w:r>
              <w:rPr>
                <w:lang w:eastAsia="en-US"/>
              </w:rPr>
              <w:br/>
              <w:t xml:space="preserve">  м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руб.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руб.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руб.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7 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10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 </w:t>
            </w:r>
          </w:p>
        </w:tc>
      </w:tr>
      <w:tr w:rsidR="00572F90" w:rsidTr="00572F90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Сальдо на    </w:t>
            </w:r>
            <w:r>
              <w:rPr>
                <w:lang w:eastAsia="en-US"/>
              </w:rPr>
              <w:br/>
              <w:t xml:space="preserve">начало       </w:t>
            </w:r>
            <w:r>
              <w:rPr>
                <w:lang w:eastAsia="en-US"/>
              </w:rPr>
              <w:br/>
              <w:t xml:space="preserve">финансового  </w:t>
            </w:r>
            <w:r>
              <w:rPr>
                <w:lang w:eastAsia="en-US"/>
              </w:rPr>
              <w:br/>
              <w:t xml:space="preserve">года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январь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февраль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1      </w:t>
            </w:r>
            <w:r>
              <w:rPr>
                <w:lang w:eastAsia="en-US"/>
              </w:rP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июнь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2      </w:t>
            </w:r>
            <w:r>
              <w:rPr>
                <w:lang w:eastAsia="en-US"/>
              </w:rP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июль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3      </w:t>
            </w:r>
            <w:r>
              <w:rPr>
                <w:lang w:eastAsia="en-US"/>
              </w:rP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октябрь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4      </w:t>
            </w:r>
            <w:r>
              <w:rPr>
                <w:lang w:eastAsia="en-US"/>
              </w:rP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Итого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  <w:tr w:rsidR="00572F90" w:rsidTr="00572F90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ВСЕГО, с     </w:t>
            </w:r>
            <w:r>
              <w:rPr>
                <w:lang w:eastAsia="en-US"/>
              </w:rPr>
              <w:br/>
              <w:t>учетом сальдо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0" w:rsidRDefault="00572F90">
            <w:pPr>
              <w:spacing w:line="100" w:lineRule="atLeast"/>
              <w:jc w:val="both"/>
              <w:rPr>
                <w:lang w:eastAsia="en-US"/>
              </w:rPr>
            </w:pPr>
          </w:p>
        </w:tc>
      </w:tr>
    </w:tbl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ind w:firstLine="708"/>
        <w:jc w:val="both"/>
      </w:pPr>
      <w:r>
        <w:t>Примечание:</w:t>
      </w:r>
    </w:p>
    <w:p w:rsidR="00572F90" w:rsidRDefault="00572F90" w:rsidP="00572F90">
      <w:pPr>
        <w:spacing w:line="100" w:lineRule="atLeast"/>
        <w:ind w:firstLine="708"/>
        <w:jc w:val="both"/>
      </w:pPr>
      <w:r>
        <w:t xml:space="preserve">1. Расчет по форме данного приложения используется при условии освобождения операций по реализации услуг по водоснабжению и водоотведению от налогообложения налогом на добавленную стоимость в соответствии с </w:t>
      </w:r>
      <w:hyperlink r:id="rId5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>. 29 п. 3 ст. 149</w:t>
        </w:r>
      </w:hyperlink>
      <w:r>
        <w:t xml:space="preserve"> Налогового кодекса РФ у Получателя субсидий.</w:t>
      </w:r>
    </w:p>
    <w:p w:rsidR="00572F90" w:rsidRDefault="00572F90" w:rsidP="00572F90">
      <w:pPr>
        <w:spacing w:line="100" w:lineRule="atLeast"/>
        <w:ind w:firstLine="708"/>
        <w:jc w:val="both"/>
      </w:pPr>
      <w:r>
        <w:t xml:space="preserve">2. </w:t>
      </w:r>
      <w:proofErr w:type="gramStart"/>
      <w:r>
        <w:t xml:space="preserve">В случае отказа Получателя субсидий от освобождения операций по реализации услуг по водоснабжению и водоотведению в соответствии с </w:t>
      </w:r>
      <w:hyperlink r:id="rId6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rStyle w:val="a3"/>
          </w:rPr>
          <w:t>п. 5 ст. 149</w:t>
        </w:r>
      </w:hyperlink>
      <w:r>
        <w:t xml:space="preserve"> Налогового кодекса РФ от налогообложения налогом на добавленную стоимость, предусмотренных </w:t>
      </w:r>
      <w:hyperlink r:id="rId7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>. 29 п. 3 ст. 149</w:t>
        </w:r>
      </w:hyperlink>
      <w:r>
        <w:t xml:space="preserve"> Налогового кодекса РФ, в графах 3, 5, 7, 8 данного приложения тариф и предельная стоимость услуг принимаются без НДС.</w:t>
      </w:r>
      <w:proofErr w:type="gramEnd"/>
    </w:p>
    <w:p w:rsidR="00572F90" w:rsidRDefault="00572F90" w:rsidP="00572F90">
      <w:pPr>
        <w:spacing w:line="100" w:lineRule="atLeast"/>
        <w:ind w:firstLine="708"/>
        <w:jc w:val="both"/>
      </w:pPr>
      <w:r>
        <w:t>3. Показатели заполняются в целом на год (отчетные месяцы - по фактическим показателям, планируемые месяцы - по плановым (прогнозным) показателям).</w:t>
      </w:r>
    </w:p>
    <w:p w:rsidR="00572F90" w:rsidRDefault="00572F90" w:rsidP="00572F90">
      <w:pPr>
        <w:spacing w:line="100" w:lineRule="atLeast"/>
        <w:ind w:firstLine="708"/>
        <w:jc w:val="both"/>
      </w:pPr>
      <w:r>
        <w:t xml:space="preserve">4. Корректировка осуществляется в целом за текущий финансовый год в 1 квартале очередного финансового года при условии выделения средств из бюджета муниципального  района  </w:t>
      </w:r>
      <w:proofErr w:type="spellStart"/>
      <w:r>
        <w:t>Пестравский</w:t>
      </w:r>
      <w:proofErr w:type="spellEnd"/>
      <w:r>
        <w:t xml:space="preserve">  на указанные цели в очередном финансовом году.</w:t>
      </w:r>
    </w:p>
    <w:p w:rsidR="00572F90" w:rsidRDefault="00572F90" w:rsidP="00572F90">
      <w:pPr>
        <w:spacing w:line="100" w:lineRule="atLeast"/>
        <w:ind w:firstLine="708"/>
        <w:jc w:val="both"/>
      </w:pPr>
      <w:r>
        <w:t>5. В гр. 3 и гр. 5 указываются тарифы, установленные в соответствии с действующим законодательством.</w:t>
      </w: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>
      <w:pPr>
        <w:spacing w:line="100" w:lineRule="atLeast"/>
        <w:jc w:val="both"/>
      </w:pPr>
      <w:r>
        <w:t>Руководитель организации               ____________________________________</w:t>
      </w:r>
    </w:p>
    <w:p w:rsidR="00572F90" w:rsidRDefault="00572F90" w:rsidP="00572F90">
      <w:pPr>
        <w:spacing w:line="100" w:lineRule="atLeast"/>
        <w:jc w:val="both"/>
      </w:pPr>
      <w:r>
        <w:t xml:space="preserve">                                             (расшифровка подписи)</w:t>
      </w:r>
    </w:p>
    <w:p w:rsidR="00572F90" w:rsidRDefault="00572F90" w:rsidP="00572F90">
      <w:pPr>
        <w:spacing w:line="100" w:lineRule="atLeast"/>
        <w:jc w:val="both"/>
      </w:pPr>
      <w:r>
        <w:t>Главный бухгалтер                      ____________________________________</w:t>
      </w:r>
    </w:p>
    <w:p w:rsidR="00572F90" w:rsidRDefault="00572F90" w:rsidP="00572F90">
      <w:pPr>
        <w:spacing w:line="100" w:lineRule="atLeast"/>
        <w:jc w:val="both"/>
      </w:pPr>
      <w:r>
        <w:t xml:space="preserve">                                             (расшифровка подписи)</w:t>
      </w:r>
    </w:p>
    <w:p w:rsidR="00572F90" w:rsidRDefault="00572F90" w:rsidP="00572F90">
      <w:pPr>
        <w:spacing w:line="100" w:lineRule="atLeast"/>
        <w:jc w:val="both"/>
      </w:pPr>
    </w:p>
    <w:p w:rsidR="00572F90" w:rsidRDefault="00572F90" w:rsidP="00572F90"/>
    <w:p w:rsidR="009606D2" w:rsidRDefault="009606D2"/>
    <w:sectPr w:rsidR="009606D2" w:rsidSect="0096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572F90"/>
    <w:rsid w:val="00572F90"/>
    <w:rsid w:val="005F2F7B"/>
    <w:rsid w:val="00672C6F"/>
    <w:rsid w:val="009606D2"/>
    <w:rsid w:val="00E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F90"/>
    <w:rPr>
      <w:color w:val="0000FF"/>
      <w:u w:val="single"/>
    </w:rPr>
  </w:style>
  <w:style w:type="paragraph" w:customStyle="1" w:styleId="ConsPlusNormal">
    <w:name w:val="ConsPlusNormal"/>
    <w:rsid w:val="00572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89C5C61D0A59982693642A49F79A4197C7D0A725D75881CBD9E4BF061B4CAC3A7F98203693XDQ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89C5C61D0A59982693642A49F79A4197C7D0A725D75881CBD9E4BF061B4CAC3A7F98203193XDQ9K" TargetMode="External"/><Relationship Id="rId5" Type="http://schemas.openxmlformats.org/officeDocument/2006/relationships/hyperlink" Target="consultantplus://offline/ref=4689C5C61D0A59982693642A49F79A4197C7D0A725D75881CBD9E4BF061B4CAC3A7F98203693XDQ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2015-02-25T09:45:00Z</cp:lastPrinted>
  <dcterms:created xsi:type="dcterms:W3CDTF">2015-02-25T09:10:00Z</dcterms:created>
  <dcterms:modified xsi:type="dcterms:W3CDTF">2015-02-25T09:46:00Z</dcterms:modified>
</cp:coreProperties>
</file>